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704" w:rsidRPr="00CB1704" w:rsidRDefault="00CB1704" w:rsidP="00CB1704">
      <w:pPr>
        <w:widowControl/>
        <w:shd w:val="clear" w:color="auto" w:fill="FFFFFF"/>
        <w:spacing w:line="675" w:lineRule="atLeast"/>
        <w:jc w:val="center"/>
        <w:outlineLvl w:val="1"/>
        <w:rPr>
          <w:rFonts w:ascii="微软雅黑" w:eastAsia="微软雅黑" w:hAnsi="微软雅黑" w:cs="宋体"/>
          <w:color w:val="333333"/>
          <w:kern w:val="0"/>
          <w:sz w:val="45"/>
          <w:szCs w:val="45"/>
        </w:rPr>
      </w:pPr>
      <w:r w:rsidRPr="00CB1704">
        <w:rPr>
          <w:rFonts w:ascii="微软雅黑" w:eastAsia="微软雅黑" w:hAnsi="微软雅黑" w:cs="宋体" w:hint="eastAsia"/>
          <w:color w:val="333333"/>
          <w:kern w:val="0"/>
          <w:sz w:val="45"/>
          <w:szCs w:val="45"/>
        </w:rPr>
        <w:t>关于印发《财政支持做好碳达峰碳中和工作的意见》的通知</w:t>
      </w:r>
    </w:p>
    <w:p w:rsidR="00CB1704" w:rsidRPr="00CB1704" w:rsidRDefault="00CB1704" w:rsidP="00CB1704">
      <w:pPr>
        <w:widowControl/>
        <w:shd w:val="clear" w:color="auto" w:fill="FFFFFF"/>
        <w:spacing w:line="480" w:lineRule="auto"/>
        <w:jc w:val="left"/>
        <w:rPr>
          <w:rFonts w:ascii="宋体" w:hAnsi="宋体" w:cs="宋体"/>
          <w:color w:val="333333"/>
          <w:kern w:val="0"/>
          <w:sz w:val="24"/>
        </w:rPr>
      </w:pPr>
      <w:r w:rsidRPr="00CB1704">
        <w:rPr>
          <w:rFonts w:ascii="宋体" w:hAnsi="宋体" w:cs="宋体" w:hint="eastAsia"/>
          <w:color w:val="333333"/>
          <w:kern w:val="0"/>
          <w:sz w:val="24"/>
        </w:rPr>
        <w:t xml:space="preserve">　　各省、自治区、直辖市、计划单列市财政厅（局），新疆生产建设兵团财政局，财政部各地监管局：  </w:t>
      </w:r>
    </w:p>
    <w:p w:rsidR="00CB1704" w:rsidRPr="00CB1704" w:rsidRDefault="00CB1704" w:rsidP="00CB1704">
      <w:pPr>
        <w:widowControl/>
        <w:shd w:val="clear" w:color="auto" w:fill="FFFFFF"/>
        <w:spacing w:line="480" w:lineRule="auto"/>
        <w:jc w:val="left"/>
        <w:rPr>
          <w:rFonts w:ascii="宋体" w:hAnsi="宋体" w:cs="宋体"/>
          <w:color w:val="333333"/>
          <w:kern w:val="0"/>
          <w:sz w:val="24"/>
        </w:rPr>
      </w:pPr>
      <w:r w:rsidRPr="00CB1704">
        <w:rPr>
          <w:rFonts w:ascii="宋体" w:hAnsi="宋体" w:cs="宋体" w:hint="eastAsia"/>
          <w:color w:val="333333"/>
          <w:kern w:val="0"/>
          <w:sz w:val="24"/>
        </w:rPr>
        <w:t xml:space="preserve">　　为贯彻落实党中央、国务院关于推进</w:t>
      </w:r>
      <w:proofErr w:type="gramStart"/>
      <w:r w:rsidRPr="00CB1704">
        <w:rPr>
          <w:rFonts w:ascii="宋体" w:hAnsi="宋体" w:cs="宋体" w:hint="eastAsia"/>
          <w:color w:val="333333"/>
          <w:kern w:val="0"/>
          <w:sz w:val="24"/>
        </w:rPr>
        <w:t>碳达峰碳</w:t>
      </w:r>
      <w:proofErr w:type="gramEnd"/>
      <w:r w:rsidRPr="00CB1704">
        <w:rPr>
          <w:rFonts w:ascii="宋体" w:hAnsi="宋体" w:cs="宋体" w:hint="eastAsia"/>
          <w:color w:val="333333"/>
          <w:kern w:val="0"/>
          <w:sz w:val="24"/>
        </w:rPr>
        <w:t>中和的重大决策部署，充分发挥财政职能作用，推动如期实现</w:t>
      </w:r>
      <w:proofErr w:type="gramStart"/>
      <w:r w:rsidRPr="00CB1704">
        <w:rPr>
          <w:rFonts w:ascii="宋体" w:hAnsi="宋体" w:cs="宋体" w:hint="eastAsia"/>
          <w:color w:val="333333"/>
          <w:kern w:val="0"/>
          <w:sz w:val="24"/>
        </w:rPr>
        <w:t>碳达峰碳</w:t>
      </w:r>
      <w:proofErr w:type="gramEnd"/>
      <w:r w:rsidRPr="00CB1704">
        <w:rPr>
          <w:rFonts w:ascii="宋体" w:hAnsi="宋体" w:cs="宋体" w:hint="eastAsia"/>
          <w:color w:val="333333"/>
          <w:kern w:val="0"/>
          <w:sz w:val="24"/>
        </w:rPr>
        <w:t>中和目标，现将《财政支持做好碳达峰碳中和工作的意见》印发给你们，请遵照执行。  </w:t>
      </w:r>
    </w:p>
    <w:p w:rsidR="00CB1704" w:rsidRPr="00CB1704" w:rsidRDefault="00CB1704" w:rsidP="00CB1704">
      <w:pPr>
        <w:widowControl/>
        <w:shd w:val="clear" w:color="auto" w:fill="FFFFFF"/>
        <w:spacing w:line="480" w:lineRule="auto"/>
        <w:jc w:val="left"/>
        <w:rPr>
          <w:rFonts w:ascii="宋体" w:hAnsi="宋体" w:cs="宋体"/>
          <w:color w:val="333333"/>
          <w:kern w:val="0"/>
          <w:sz w:val="24"/>
        </w:rPr>
      </w:pPr>
      <w:r w:rsidRPr="00CB1704">
        <w:rPr>
          <w:rFonts w:ascii="宋体" w:hAnsi="宋体" w:cs="宋体" w:hint="eastAsia"/>
          <w:color w:val="333333"/>
          <w:kern w:val="0"/>
          <w:sz w:val="24"/>
        </w:rPr>
        <w:t xml:space="preserve">　　附件：财政支持做好</w:t>
      </w:r>
      <w:proofErr w:type="gramStart"/>
      <w:r w:rsidRPr="00CB1704">
        <w:rPr>
          <w:rFonts w:ascii="宋体" w:hAnsi="宋体" w:cs="宋体" w:hint="eastAsia"/>
          <w:color w:val="333333"/>
          <w:kern w:val="0"/>
          <w:sz w:val="24"/>
        </w:rPr>
        <w:t>碳达峰碳</w:t>
      </w:r>
      <w:proofErr w:type="gramEnd"/>
      <w:r w:rsidRPr="00CB1704">
        <w:rPr>
          <w:rFonts w:ascii="宋体" w:hAnsi="宋体" w:cs="宋体" w:hint="eastAsia"/>
          <w:color w:val="333333"/>
          <w:kern w:val="0"/>
          <w:sz w:val="24"/>
        </w:rPr>
        <w:t>中和工作的意见  </w:t>
      </w:r>
    </w:p>
    <w:p w:rsidR="00CB1704" w:rsidRDefault="00CB1704" w:rsidP="00CB1704">
      <w:pPr>
        <w:widowControl/>
        <w:shd w:val="clear" w:color="auto" w:fill="FFFFFF"/>
        <w:spacing w:line="480" w:lineRule="auto"/>
        <w:jc w:val="right"/>
        <w:rPr>
          <w:rFonts w:ascii="宋体" w:hAnsi="宋体" w:cs="宋体"/>
          <w:color w:val="333333"/>
          <w:kern w:val="0"/>
          <w:sz w:val="24"/>
        </w:rPr>
      </w:pPr>
      <w:r w:rsidRPr="00CB1704">
        <w:rPr>
          <w:rFonts w:ascii="宋体" w:hAnsi="宋体" w:cs="宋体" w:hint="eastAsia"/>
          <w:color w:val="333333"/>
          <w:kern w:val="0"/>
          <w:sz w:val="24"/>
        </w:rPr>
        <w:t xml:space="preserve">　　     </w:t>
      </w:r>
      <w:r>
        <w:rPr>
          <w:rFonts w:ascii="宋体" w:hAnsi="宋体" w:cs="宋体" w:hint="eastAsia"/>
          <w:color w:val="333333"/>
          <w:kern w:val="0"/>
          <w:sz w:val="24"/>
        </w:rPr>
        <w:t>                              </w:t>
      </w:r>
      <w:r w:rsidRPr="00CB1704">
        <w:rPr>
          <w:rFonts w:ascii="宋体" w:hAnsi="宋体" w:cs="宋体" w:hint="eastAsia"/>
          <w:color w:val="333333"/>
          <w:kern w:val="0"/>
          <w:sz w:val="24"/>
        </w:rPr>
        <w:t>财政部  </w:t>
      </w:r>
    </w:p>
    <w:p w:rsidR="00CB1704" w:rsidRPr="00CB1704" w:rsidRDefault="00CB1704" w:rsidP="00CB1704">
      <w:pPr>
        <w:widowControl/>
        <w:shd w:val="clear" w:color="auto" w:fill="FFFFFF"/>
        <w:spacing w:line="480" w:lineRule="auto"/>
        <w:jc w:val="right"/>
        <w:rPr>
          <w:rFonts w:ascii="宋体" w:hAnsi="宋体" w:cs="宋体"/>
          <w:color w:val="333333"/>
          <w:kern w:val="0"/>
          <w:sz w:val="24"/>
        </w:rPr>
      </w:pPr>
      <w:r w:rsidRPr="00CB1704">
        <w:rPr>
          <w:rFonts w:ascii="宋体" w:hAnsi="宋体" w:cs="宋体" w:hint="eastAsia"/>
          <w:color w:val="333333"/>
          <w:kern w:val="0"/>
          <w:sz w:val="24"/>
        </w:rPr>
        <w:t>2022年5月25日 </w:t>
      </w:r>
    </w:p>
    <w:p w:rsidR="00CB1704" w:rsidRDefault="00CB1704">
      <w:pPr>
        <w:spacing w:line="588" w:lineRule="exact"/>
        <w:jc w:val="center"/>
        <w:rPr>
          <w:rFonts w:eastAsia="方正小标宋简体"/>
          <w:sz w:val="44"/>
          <w:szCs w:val="44"/>
        </w:rPr>
      </w:pPr>
    </w:p>
    <w:p w:rsidR="000F6E23" w:rsidRDefault="00CB1704">
      <w:pPr>
        <w:spacing w:line="588" w:lineRule="exact"/>
        <w:jc w:val="center"/>
        <w:rPr>
          <w:rFonts w:eastAsia="方正小标宋简体"/>
          <w:sz w:val="44"/>
          <w:szCs w:val="44"/>
        </w:rPr>
      </w:pPr>
      <w:r>
        <w:rPr>
          <w:rFonts w:eastAsia="方正小标宋简体"/>
          <w:sz w:val="44"/>
          <w:szCs w:val="44"/>
        </w:rPr>
        <w:t>财政支持做好</w:t>
      </w:r>
      <w:proofErr w:type="gramStart"/>
      <w:r>
        <w:rPr>
          <w:rFonts w:eastAsia="方正小标宋简体"/>
          <w:sz w:val="44"/>
          <w:szCs w:val="44"/>
        </w:rPr>
        <w:t>碳达峰碳</w:t>
      </w:r>
      <w:proofErr w:type="gramEnd"/>
      <w:r>
        <w:rPr>
          <w:rFonts w:eastAsia="方正小标宋简体"/>
          <w:sz w:val="44"/>
          <w:szCs w:val="44"/>
        </w:rPr>
        <w:t>中和工作的意见</w:t>
      </w:r>
    </w:p>
    <w:p w:rsidR="000F6E23" w:rsidRDefault="000F6E23">
      <w:pPr>
        <w:spacing w:line="588" w:lineRule="exact"/>
        <w:ind w:firstLineChars="200" w:firstLine="600"/>
        <w:rPr>
          <w:rFonts w:eastAsia="方正仿宋_GBK"/>
          <w:sz w:val="30"/>
          <w:szCs w:val="30"/>
        </w:rPr>
      </w:pPr>
    </w:p>
    <w:p w:rsidR="000F6E23" w:rsidRDefault="00CB1704">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为深入贯彻落实党中央、国务院关于</w:t>
      </w:r>
      <w:proofErr w:type="gramStart"/>
      <w:r>
        <w:rPr>
          <w:rFonts w:ascii="仿宋" w:eastAsia="仿宋" w:hAnsi="仿宋" w:cs="仿宋" w:hint="eastAsia"/>
          <w:sz w:val="32"/>
          <w:szCs w:val="32"/>
        </w:rPr>
        <w:t>碳达峰碳</w:t>
      </w:r>
      <w:proofErr w:type="gramEnd"/>
      <w:r>
        <w:rPr>
          <w:rFonts w:ascii="仿宋" w:eastAsia="仿宋" w:hAnsi="仿宋" w:cs="仿宋" w:hint="eastAsia"/>
          <w:sz w:val="32"/>
          <w:szCs w:val="32"/>
        </w:rPr>
        <w:t>中和重大战略决策，根据《中共中央 国务院关于完整准确全面贯彻新发展理念做好碳达峰碳中和工作的意见》和《2030年前碳达峰行动方案》（国发〔2021〕23号）有关工作部署，现就财政支持做好</w:t>
      </w:r>
      <w:proofErr w:type="gramStart"/>
      <w:r>
        <w:rPr>
          <w:rFonts w:ascii="仿宋" w:eastAsia="仿宋" w:hAnsi="仿宋" w:cs="仿宋" w:hint="eastAsia"/>
          <w:sz w:val="32"/>
          <w:szCs w:val="32"/>
        </w:rPr>
        <w:t>碳达峰碳</w:t>
      </w:r>
      <w:proofErr w:type="gramEnd"/>
      <w:r>
        <w:rPr>
          <w:rFonts w:ascii="仿宋" w:eastAsia="仿宋" w:hAnsi="仿宋" w:cs="仿宋" w:hint="eastAsia"/>
          <w:sz w:val="32"/>
          <w:szCs w:val="32"/>
        </w:rPr>
        <w:t>中和工作提出如下意见。</w:t>
      </w:r>
    </w:p>
    <w:p w:rsidR="000F6E23" w:rsidRDefault="00CB1704">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一、总体要求</w:t>
      </w:r>
    </w:p>
    <w:p w:rsidR="000F6E23" w:rsidRDefault="00CB1704">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（一）指导思想。</w:t>
      </w:r>
    </w:p>
    <w:p w:rsidR="000F6E23" w:rsidRDefault="00CB1704">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以习近平新时代中国特色社会主义思想为指导，全面贯彻党的十九大和十九届历次全会精神，深入贯彻习近平生态文明思想，按照党中央、国务院决策部署，坚持稳中求进工作总基调，立足新发展阶段，完整、准确、全面贯彻新发展理念，构建新发展格局，推动高质量发展，坚持系统观念，</w:t>
      </w:r>
      <w:proofErr w:type="gramStart"/>
      <w:r>
        <w:rPr>
          <w:rFonts w:ascii="仿宋" w:eastAsia="仿宋" w:hAnsi="仿宋" w:cs="仿宋" w:hint="eastAsia"/>
          <w:sz w:val="32"/>
          <w:szCs w:val="32"/>
        </w:rPr>
        <w:t>把碳达峰碳</w:t>
      </w:r>
      <w:proofErr w:type="gramEnd"/>
      <w:r>
        <w:rPr>
          <w:rFonts w:ascii="仿宋" w:eastAsia="仿宋" w:hAnsi="仿宋" w:cs="仿宋" w:hint="eastAsia"/>
          <w:sz w:val="32"/>
          <w:szCs w:val="32"/>
        </w:rPr>
        <w:t>中和工作纳入生态文明建设整体布局和经济社会发展全局。坚持降碳、减污、扩绿、增长协同推进，积极构建有利于促进资源高效利用和绿色低碳发展的财税政策体系，推动有为政府和有效市场更好结合，支持如期实现</w:t>
      </w:r>
      <w:proofErr w:type="gramStart"/>
      <w:r>
        <w:rPr>
          <w:rFonts w:ascii="仿宋" w:eastAsia="仿宋" w:hAnsi="仿宋" w:cs="仿宋" w:hint="eastAsia"/>
          <w:sz w:val="32"/>
          <w:szCs w:val="32"/>
        </w:rPr>
        <w:t>碳达峰碳</w:t>
      </w:r>
      <w:proofErr w:type="gramEnd"/>
      <w:r>
        <w:rPr>
          <w:rFonts w:ascii="仿宋" w:eastAsia="仿宋" w:hAnsi="仿宋" w:cs="仿宋" w:hint="eastAsia"/>
          <w:sz w:val="32"/>
          <w:szCs w:val="32"/>
        </w:rPr>
        <w:t>中和目标。</w:t>
      </w:r>
    </w:p>
    <w:p w:rsidR="000F6E23" w:rsidRDefault="00CB1704">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（二）工作原则。</w:t>
      </w:r>
    </w:p>
    <w:p w:rsidR="000F6E23" w:rsidRDefault="00CB1704">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立足当前，着眼长远。围绕如期实现</w:t>
      </w:r>
      <w:proofErr w:type="gramStart"/>
      <w:r>
        <w:rPr>
          <w:rFonts w:ascii="仿宋" w:eastAsia="仿宋" w:hAnsi="仿宋" w:cs="仿宋" w:hint="eastAsia"/>
          <w:sz w:val="32"/>
          <w:szCs w:val="32"/>
        </w:rPr>
        <w:t>碳达峰碳</w:t>
      </w:r>
      <w:proofErr w:type="gramEnd"/>
      <w:r>
        <w:rPr>
          <w:rFonts w:ascii="仿宋" w:eastAsia="仿宋" w:hAnsi="仿宋" w:cs="仿宋" w:hint="eastAsia"/>
          <w:sz w:val="32"/>
          <w:szCs w:val="32"/>
        </w:rPr>
        <w:t>中和目标，加强财政支持政策与国家“十四五”规划纲要衔接，抓住“十四五”</w:t>
      </w:r>
      <w:proofErr w:type="gramStart"/>
      <w:r>
        <w:rPr>
          <w:rFonts w:ascii="仿宋" w:eastAsia="仿宋" w:hAnsi="仿宋" w:cs="仿宋" w:hint="eastAsia"/>
          <w:sz w:val="32"/>
          <w:szCs w:val="32"/>
        </w:rPr>
        <w:t>碳达峰工作</w:t>
      </w:r>
      <w:proofErr w:type="gramEnd"/>
      <w:r>
        <w:rPr>
          <w:rFonts w:ascii="仿宋" w:eastAsia="仿宋" w:hAnsi="仿宋" w:cs="仿宋" w:hint="eastAsia"/>
          <w:sz w:val="32"/>
          <w:szCs w:val="32"/>
        </w:rPr>
        <w:t>的关键期、窗口期，落实积极的财政政策要提升效能，更加注重精准、可持续的要求，合理规划财政支持</w:t>
      </w:r>
      <w:proofErr w:type="gramStart"/>
      <w:r>
        <w:rPr>
          <w:rFonts w:ascii="仿宋" w:eastAsia="仿宋" w:hAnsi="仿宋" w:cs="仿宋" w:hint="eastAsia"/>
          <w:sz w:val="32"/>
          <w:szCs w:val="32"/>
        </w:rPr>
        <w:t>碳达峰碳</w:t>
      </w:r>
      <w:proofErr w:type="gramEnd"/>
      <w:r>
        <w:rPr>
          <w:rFonts w:ascii="仿宋" w:eastAsia="仿宋" w:hAnsi="仿宋" w:cs="仿宋" w:hint="eastAsia"/>
          <w:sz w:val="32"/>
          <w:szCs w:val="32"/>
        </w:rPr>
        <w:t>中和政策体系。</w:t>
      </w:r>
    </w:p>
    <w:p w:rsidR="000F6E23" w:rsidRDefault="00CB1704">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因地制宜，统筹推进。各地财政部门统筹考虑当地工作基础和实际，稳妥有序推进工作，分类施策，制定和</w:t>
      </w:r>
      <w:proofErr w:type="gramStart"/>
      <w:r>
        <w:rPr>
          <w:rFonts w:ascii="仿宋" w:eastAsia="仿宋" w:hAnsi="仿宋" w:cs="仿宋" w:hint="eastAsia"/>
          <w:sz w:val="32"/>
          <w:szCs w:val="32"/>
        </w:rPr>
        <w:t>实施既</w:t>
      </w:r>
      <w:proofErr w:type="gramEnd"/>
      <w:r>
        <w:rPr>
          <w:rFonts w:ascii="仿宋" w:eastAsia="仿宋" w:hAnsi="仿宋" w:cs="仿宋" w:hint="eastAsia"/>
          <w:sz w:val="32"/>
          <w:szCs w:val="32"/>
        </w:rPr>
        <w:t>符合自身实际又满足总体要求的财政支持措施。加强财政资源统筹，常态化实施财政资金直达机制。推动资金、税收、政府采购等政策协同发力，提升财政政策效能。</w:t>
      </w:r>
    </w:p>
    <w:p w:rsidR="000F6E23" w:rsidRDefault="00CB1704">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结果导向，奖优罚劣。强化预算约束和绩效管理，中央财政对推进相关工作成效突出的地区给予奖励支持；对推进相关工作不积极</w:t>
      </w:r>
      <w:proofErr w:type="gramStart"/>
      <w:r>
        <w:rPr>
          <w:rFonts w:ascii="仿宋" w:eastAsia="仿宋" w:hAnsi="仿宋" w:cs="仿宋" w:hint="eastAsia"/>
          <w:sz w:val="32"/>
          <w:szCs w:val="32"/>
        </w:rPr>
        <w:t>或成效</w:t>
      </w:r>
      <w:proofErr w:type="gramEnd"/>
      <w:r>
        <w:rPr>
          <w:rFonts w:ascii="仿宋" w:eastAsia="仿宋" w:hAnsi="仿宋" w:cs="仿宋" w:hint="eastAsia"/>
          <w:sz w:val="32"/>
          <w:szCs w:val="32"/>
        </w:rPr>
        <w:t>不明显地区适当扣减相关转移支付资金，形成激励约束机制。</w:t>
      </w:r>
    </w:p>
    <w:p w:rsidR="000F6E23" w:rsidRDefault="00CB1704">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加强交流，内外畅通。坚持共同但有区别的责任原则、公平原则和各自能力原则，强化多边、双边国际财经对话交流合作，统筹国内国际资源，推广国内外先进绿色低碳技术和经验，深度参与全球气候治理，积极争取国际资源支持。</w:t>
      </w:r>
    </w:p>
    <w:p w:rsidR="000F6E23" w:rsidRDefault="00CB1704">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（三）主要目标。</w:t>
      </w:r>
    </w:p>
    <w:p w:rsidR="000F6E23" w:rsidRDefault="00CB1704">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到2025年，财政政策工具不断丰富，有利于绿色低碳发展的财税政策框架初步建立，有力支持各地区各行业加快绿色低碳转型。2030年前，有利于绿色低碳发展的财税政策体系基本形成，促进绿色低碳发展的长效机制逐步建立，推动</w:t>
      </w:r>
      <w:proofErr w:type="gramStart"/>
      <w:r>
        <w:rPr>
          <w:rFonts w:ascii="仿宋" w:eastAsia="仿宋" w:hAnsi="仿宋" w:cs="仿宋" w:hint="eastAsia"/>
          <w:sz w:val="32"/>
          <w:szCs w:val="32"/>
        </w:rPr>
        <w:t>碳达峰目标</w:t>
      </w:r>
      <w:proofErr w:type="gramEnd"/>
      <w:r>
        <w:rPr>
          <w:rFonts w:ascii="仿宋" w:eastAsia="仿宋" w:hAnsi="仿宋" w:cs="仿宋" w:hint="eastAsia"/>
          <w:sz w:val="32"/>
          <w:szCs w:val="32"/>
        </w:rPr>
        <w:t>顺利实现。2060年前，财政支持绿色低碳发展政策体系成熟健全，推动碳中和目标顺利实现。</w:t>
      </w:r>
    </w:p>
    <w:p w:rsidR="000F6E23" w:rsidRDefault="00CB1704">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二、支持重点方向和领域</w:t>
      </w:r>
    </w:p>
    <w:p w:rsidR="000F6E23" w:rsidRDefault="00CB1704">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（一）支持构建清洁低碳安全高效的能源体系。有序减量替代，推进煤炭消费转型升级。优化清洁能源支持政策，大力支持可再生能源高比例应用，推动构建新能源占</w:t>
      </w:r>
      <w:proofErr w:type="gramStart"/>
      <w:r>
        <w:rPr>
          <w:rFonts w:ascii="仿宋" w:eastAsia="仿宋" w:hAnsi="仿宋" w:cs="仿宋" w:hint="eastAsia"/>
          <w:sz w:val="32"/>
          <w:szCs w:val="32"/>
        </w:rPr>
        <w:t>比逐渐</w:t>
      </w:r>
      <w:proofErr w:type="gramEnd"/>
      <w:r>
        <w:rPr>
          <w:rFonts w:ascii="仿宋" w:eastAsia="仿宋" w:hAnsi="仿宋" w:cs="仿宋" w:hint="eastAsia"/>
          <w:sz w:val="32"/>
          <w:szCs w:val="32"/>
        </w:rPr>
        <w:t>提高的新型电力系统。支持光伏、风电、生物质能等可再生能源，以及出力平稳的新能源替代化石能源。完善支持政策，</w:t>
      </w:r>
      <w:proofErr w:type="gramStart"/>
      <w:r>
        <w:rPr>
          <w:rFonts w:ascii="仿宋" w:eastAsia="仿宋" w:hAnsi="仿宋" w:cs="仿宋" w:hint="eastAsia"/>
          <w:sz w:val="32"/>
          <w:szCs w:val="32"/>
        </w:rPr>
        <w:lastRenderedPageBreak/>
        <w:t>激励非</w:t>
      </w:r>
      <w:proofErr w:type="gramEnd"/>
      <w:r>
        <w:rPr>
          <w:rFonts w:ascii="仿宋" w:eastAsia="仿宋" w:hAnsi="仿宋" w:cs="仿宋" w:hint="eastAsia"/>
          <w:sz w:val="32"/>
          <w:szCs w:val="32"/>
        </w:rPr>
        <w:t>常规天然气开采增产上量。鼓励有条件的地区先行先试，因地制宜发展新型储能、抽水蓄能等，加快形成以储能和调峰能力为基础支撑的电力发展机制。加强对重点行业、重点设备的节能监察，组织开展能源计量审查。</w:t>
      </w:r>
    </w:p>
    <w:p w:rsidR="000F6E23" w:rsidRDefault="00CB1704">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二）支持重点行业领域绿色低碳转型。支持工业部门向高端化智能化绿色化先进制造发展。深化城乡交通运输一体化示范县创建，提升城乡交通运输服务均等化水平。支持优化调整运输结构。大力支持发展新能源汽车，</w:t>
      </w:r>
      <w:proofErr w:type="gramStart"/>
      <w:r>
        <w:rPr>
          <w:rFonts w:ascii="仿宋" w:eastAsia="仿宋" w:hAnsi="仿宋" w:cs="仿宋" w:hint="eastAsia"/>
          <w:sz w:val="32"/>
          <w:szCs w:val="32"/>
        </w:rPr>
        <w:t>完善充换电基础</w:t>
      </w:r>
      <w:proofErr w:type="gramEnd"/>
      <w:r>
        <w:rPr>
          <w:rFonts w:ascii="仿宋" w:eastAsia="仿宋" w:hAnsi="仿宋" w:cs="仿宋" w:hint="eastAsia"/>
          <w:sz w:val="32"/>
          <w:szCs w:val="32"/>
        </w:rPr>
        <w:t>设施支持政策，稳妥推动燃料电池汽车示范应用工作。推动减</w:t>
      </w:r>
      <w:proofErr w:type="gramStart"/>
      <w:r>
        <w:rPr>
          <w:rFonts w:ascii="仿宋" w:eastAsia="仿宋" w:hAnsi="仿宋" w:cs="仿宋" w:hint="eastAsia"/>
          <w:sz w:val="32"/>
          <w:szCs w:val="32"/>
        </w:rPr>
        <w:t>污降碳</w:t>
      </w:r>
      <w:proofErr w:type="gramEnd"/>
      <w:r>
        <w:rPr>
          <w:rFonts w:ascii="仿宋" w:eastAsia="仿宋" w:hAnsi="仿宋" w:cs="仿宋" w:hint="eastAsia"/>
          <w:sz w:val="32"/>
          <w:szCs w:val="32"/>
        </w:rPr>
        <w:t>协同增效，持续开展燃煤锅炉、工业炉窑综合治理，扩大北方地区冬季清洁取暖支持范围，鼓励因地制宜采用清洁能源供暖供热。支持北方采暖地区开展既有城镇居住建筑节能改造和农房节能改造，促进城乡建设领域实现</w:t>
      </w:r>
      <w:proofErr w:type="gramStart"/>
      <w:r>
        <w:rPr>
          <w:rFonts w:ascii="仿宋" w:eastAsia="仿宋" w:hAnsi="仿宋" w:cs="仿宋" w:hint="eastAsia"/>
          <w:sz w:val="32"/>
          <w:szCs w:val="32"/>
        </w:rPr>
        <w:t>碳达峰碳</w:t>
      </w:r>
      <w:proofErr w:type="gramEnd"/>
      <w:r>
        <w:rPr>
          <w:rFonts w:ascii="仿宋" w:eastAsia="仿宋" w:hAnsi="仿宋" w:cs="仿宋" w:hint="eastAsia"/>
          <w:sz w:val="32"/>
          <w:szCs w:val="32"/>
        </w:rPr>
        <w:t>中和。持续推进工业、交通、建筑、农业农村等领域电能替代，实施“以电代煤”、“以电代油”。</w:t>
      </w:r>
    </w:p>
    <w:p w:rsidR="000F6E23" w:rsidRDefault="00CB1704">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（三）支持绿色低碳科技创新和基础能力建设。加强对低碳</w:t>
      </w:r>
      <w:proofErr w:type="gramStart"/>
      <w:r>
        <w:rPr>
          <w:rFonts w:ascii="仿宋" w:eastAsia="仿宋" w:hAnsi="仿宋" w:cs="仿宋" w:hint="eastAsia"/>
          <w:sz w:val="32"/>
          <w:szCs w:val="32"/>
        </w:rPr>
        <w:t>零碳负碳</w:t>
      </w:r>
      <w:proofErr w:type="gramEnd"/>
      <w:r>
        <w:rPr>
          <w:rFonts w:ascii="仿宋" w:eastAsia="仿宋" w:hAnsi="仿宋" w:cs="仿宋" w:hint="eastAsia"/>
          <w:sz w:val="32"/>
          <w:szCs w:val="32"/>
        </w:rPr>
        <w:t>、节能环保等绿色技术研发和推广应用的支持。鼓励有条件的单位、企业和地区开展低碳</w:t>
      </w:r>
      <w:proofErr w:type="gramStart"/>
      <w:r>
        <w:rPr>
          <w:rFonts w:ascii="仿宋" w:eastAsia="仿宋" w:hAnsi="仿宋" w:cs="仿宋" w:hint="eastAsia"/>
          <w:sz w:val="32"/>
          <w:szCs w:val="32"/>
        </w:rPr>
        <w:t>零碳负碳</w:t>
      </w:r>
      <w:proofErr w:type="gramEnd"/>
      <w:r>
        <w:rPr>
          <w:rFonts w:ascii="仿宋" w:eastAsia="仿宋" w:hAnsi="仿宋" w:cs="仿宋" w:hint="eastAsia"/>
          <w:sz w:val="32"/>
          <w:szCs w:val="32"/>
        </w:rPr>
        <w:t>和储能新材料、新技术、新装备攻关，以及产业化、规模化应用，建立完善绿色低碳技术评估、交易体系和科技创新服务平台。强化</w:t>
      </w:r>
      <w:proofErr w:type="gramStart"/>
      <w:r>
        <w:rPr>
          <w:rFonts w:ascii="仿宋" w:eastAsia="仿宋" w:hAnsi="仿宋" w:cs="仿宋" w:hint="eastAsia"/>
          <w:sz w:val="32"/>
          <w:szCs w:val="32"/>
        </w:rPr>
        <w:t>碳达峰碳</w:t>
      </w:r>
      <w:proofErr w:type="gramEnd"/>
      <w:r>
        <w:rPr>
          <w:rFonts w:ascii="仿宋" w:eastAsia="仿宋" w:hAnsi="仿宋" w:cs="仿宋" w:hint="eastAsia"/>
          <w:sz w:val="32"/>
          <w:szCs w:val="32"/>
        </w:rPr>
        <w:t>中和基础理论、基础方法、技术标准、实现路</w:t>
      </w:r>
      <w:r>
        <w:rPr>
          <w:rFonts w:ascii="仿宋" w:eastAsia="仿宋" w:hAnsi="仿宋" w:cs="仿宋" w:hint="eastAsia"/>
          <w:sz w:val="32"/>
          <w:szCs w:val="32"/>
        </w:rPr>
        <w:lastRenderedPageBreak/>
        <w:t>径研究。加强生态系统</w:t>
      </w:r>
      <w:proofErr w:type="gramStart"/>
      <w:r>
        <w:rPr>
          <w:rFonts w:ascii="仿宋" w:eastAsia="仿宋" w:hAnsi="仿宋" w:cs="仿宋" w:hint="eastAsia"/>
          <w:sz w:val="32"/>
          <w:szCs w:val="32"/>
        </w:rPr>
        <w:t>碳汇基础</w:t>
      </w:r>
      <w:proofErr w:type="gramEnd"/>
      <w:r>
        <w:rPr>
          <w:rFonts w:ascii="仿宋" w:eastAsia="仿宋" w:hAnsi="仿宋" w:cs="仿宋" w:hint="eastAsia"/>
          <w:sz w:val="32"/>
          <w:szCs w:val="32"/>
        </w:rPr>
        <w:t>支撑。支持适应气候变化能力建设，提高防灾减灾抗灾救灾能力。</w:t>
      </w:r>
    </w:p>
    <w:p w:rsidR="000F6E23" w:rsidRDefault="00CB1704">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四）支持绿色低碳生活和资源节约利用。发展循环经济，推动资源综合利用，加强城乡垃圾和农村废弃物资源利用。完善废旧物资循环利用体系，促进再生资源回收利用提质增效。建立健全汽车、电器电子产品的生产者责任延伸制度，促进再生资源回收行业健康发展。推动农作物秸秆和畜禽粪污资源化利用，推广地膜回收利用。支持“无废城市”建设，形成一批可复制可推广的经验模式。</w:t>
      </w:r>
    </w:p>
    <w:p w:rsidR="000F6E23" w:rsidRDefault="00CB1704">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（五）支持</w:t>
      </w:r>
      <w:proofErr w:type="gramStart"/>
      <w:r>
        <w:rPr>
          <w:rFonts w:ascii="仿宋" w:eastAsia="仿宋" w:hAnsi="仿宋" w:cs="仿宋" w:hint="eastAsia"/>
          <w:sz w:val="32"/>
          <w:szCs w:val="32"/>
        </w:rPr>
        <w:t>碳汇能力</w:t>
      </w:r>
      <w:proofErr w:type="gramEnd"/>
      <w:r>
        <w:rPr>
          <w:rFonts w:ascii="仿宋" w:eastAsia="仿宋" w:hAnsi="仿宋" w:cs="仿宋" w:hint="eastAsia"/>
          <w:sz w:val="32"/>
          <w:szCs w:val="32"/>
        </w:rPr>
        <w:t>巩固提升。支持提升森林、草原、湿地、海洋等</w:t>
      </w:r>
      <w:proofErr w:type="gramStart"/>
      <w:r>
        <w:rPr>
          <w:rFonts w:ascii="仿宋" w:eastAsia="仿宋" w:hAnsi="仿宋" w:cs="仿宋" w:hint="eastAsia"/>
          <w:sz w:val="32"/>
          <w:szCs w:val="32"/>
        </w:rPr>
        <w:t>生态碳汇能力</w:t>
      </w:r>
      <w:proofErr w:type="gramEnd"/>
      <w:r>
        <w:rPr>
          <w:rFonts w:ascii="仿宋" w:eastAsia="仿宋" w:hAnsi="仿宋" w:cs="仿宋" w:hint="eastAsia"/>
          <w:sz w:val="32"/>
          <w:szCs w:val="32"/>
        </w:rPr>
        <w:t>。开展山水林田湖草沙一体化保护和修复。实施重要生态系统保护和修复重大工程。深入推进大规模国土绿化行动，全面保护天然林，巩固退耕还林还草成果，支持森林资源管护和森林草原火灾防控，加强草原生态修复治理，强化湿地保护修复。支持牧区半牧区省份落实好</w:t>
      </w:r>
      <w:proofErr w:type="gramStart"/>
      <w:r>
        <w:rPr>
          <w:rFonts w:ascii="仿宋" w:eastAsia="仿宋" w:hAnsi="仿宋" w:cs="仿宋" w:hint="eastAsia"/>
          <w:sz w:val="32"/>
          <w:szCs w:val="32"/>
        </w:rPr>
        <w:t>草原补奖政策</w:t>
      </w:r>
      <w:proofErr w:type="gramEnd"/>
      <w:r>
        <w:rPr>
          <w:rFonts w:ascii="仿宋" w:eastAsia="仿宋" w:hAnsi="仿宋" w:cs="仿宋" w:hint="eastAsia"/>
          <w:sz w:val="32"/>
          <w:szCs w:val="32"/>
        </w:rPr>
        <w:t>，加快推进草牧业发展方式转变，促进草原生态环境稳步恢复。整体推进海洋生态系</w:t>
      </w:r>
      <w:proofErr w:type="gramStart"/>
      <w:r>
        <w:rPr>
          <w:rFonts w:ascii="仿宋" w:eastAsia="仿宋" w:hAnsi="仿宋" w:cs="仿宋" w:hint="eastAsia"/>
          <w:sz w:val="32"/>
          <w:szCs w:val="32"/>
        </w:rPr>
        <w:t>统保护</w:t>
      </w:r>
      <w:proofErr w:type="gramEnd"/>
      <w:r>
        <w:rPr>
          <w:rFonts w:ascii="仿宋" w:eastAsia="仿宋" w:hAnsi="仿宋" w:cs="仿宋" w:hint="eastAsia"/>
          <w:sz w:val="32"/>
          <w:szCs w:val="32"/>
        </w:rPr>
        <w:t>修复，提升红树林、海草床、盐沼</w:t>
      </w:r>
      <w:proofErr w:type="gramStart"/>
      <w:r>
        <w:rPr>
          <w:rFonts w:ascii="仿宋" w:eastAsia="仿宋" w:hAnsi="仿宋" w:cs="仿宋" w:hint="eastAsia"/>
          <w:sz w:val="32"/>
          <w:szCs w:val="32"/>
        </w:rPr>
        <w:t>等固碳能力</w:t>
      </w:r>
      <w:proofErr w:type="gramEnd"/>
      <w:r>
        <w:rPr>
          <w:rFonts w:ascii="仿宋" w:eastAsia="仿宋" w:hAnsi="仿宋" w:cs="仿宋" w:hint="eastAsia"/>
          <w:sz w:val="32"/>
          <w:szCs w:val="32"/>
        </w:rPr>
        <w:t>。支持开展水土流失综合治理。</w:t>
      </w:r>
    </w:p>
    <w:p w:rsidR="000F6E23" w:rsidRDefault="00CB1704">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（六）支持完善绿色低碳市场体系。充分</w:t>
      </w:r>
      <w:proofErr w:type="gramStart"/>
      <w:r>
        <w:rPr>
          <w:rFonts w:ascii="仿宋" w:eastAsia="仿宋" w:hAnsi="仿宋" w:cs="仿宋" w:hint="eastAsia"/>
          <w:sz w:val="32"/>
          <w:szCs w:val="32"/>
        </w:rPr>
        <w:t>发挥碳排放权</w:t>
      </w:r>
      <w:proofErr w:type="gramEnd"/>
      <w:r>
        <w:rPr>
          <w:rFonts w:ascii="仿宋" w:eastAsia="仿宋" w:hAnsi="仿宋" w:cs="仿宋" w:hint="eastAsia"/>
          <w:sz w:val="32"/>
          <w:szCs w:val="32"/>
        </w:rPr>
        <w:t>、用能权、排污权等交易市场作用，引导产业布局优化。健全</w:t>
      </w:r>
      <w:r>
        <w:rPr>
          <w:rFonts w:ascii="仿宋" w:eastAsia="仿宋" w:hAnsi="仿宋" w:cs="仿宋" w:hint="eastAsia"/>
          <w:sz w:val="32"/>
          <w:szCs w:val="32"/>
        </w:rPr>
        <w:lastRenderedPageBreak/>
        <w:t>碳排放统计核算和监管体系，完善相关标准体系，加强碳排放监测和计量体系建设。支持</w:t>
      </w:r>
      <w:proofErr w:type="gramStart"/>
      <w:r>
        <w:rPr>
          <w:rFonts w:ascii="仿宋" w:eastAsia="仿宋" w:hAnsi="仿宋" w:cs="仿宋" w:hint="eastAsia"/>
          <w:sz w:val="32"/>
          <w:szCs w:val="32"/>
        </w:rPr>
        <w:t>全国碳排放权</w:t>
      </w:r>
      <w:proofErr w:type="gramEnd"/>
      <w:r>
        <w:rPr>
          <w:rFonts w:ascii="仿宋" w:eastAsia="仿宋" w:hAnsi="仿宋" w:cs="仿宋" w:hint="eastAsia"/>
          <w:sz w:val="32"/>
          <w:szCs w:val="32"/>
        </w:rPr>
        <w:t>交易的统一监督管理，完善</w:t>
      </w:r>
      <w:proofErr w:type="gramStart"/>
      <w:r>
        <w:rPr>
          <w:rFonts w:ascii="仿宋" w:eastAsia="仿宋" w:hAnsi="仿宋" w:cs="仿宋" w:hint="eastAsia"/>
          <w:sz w:val="32"/>
          <w:szCs w:val="32"/>
        </w:rPr>
        <w:t>全国碳排放权</w:t>
      </w:r>
      <w:proofErr w:type="gramEnd"/>
      <w:r>
        <w:rPr>
          <w:rFonts w:ascii="仿宋" w:eastAsia="仿宋" w:hAnsi="仿宋" w:cs="仿宋" w:hint="eastAsia"/>
          <w:sz w:val="32"/>
          <w:szCs w:val="32"/>
        </w:rPr>
        <w:t>交易市场配额分配管理，逐步扩大交易行业范围，丰富交易品种和交易方式，适时引入有偿分配。全面实施排污许可制度，完善排污权有偿使用和交易制度，积极培育交易市场。健全企业、金融</w:t>
      </w:r>
      <w:proofErr w:type="gramStart"/>
      <w:r>
        <w:rPr>
          <w:rFonts w:ascii="仿宋" w:eastAsia="仿宋" w:hAnsi="仿宋" w:cs="仿宋" w:hint="eastAsia"/>
          <w:sz w:val="32"/>
          <w:szCs w:val="32"/>
        </w:rPr>
        <w:t>机构等碳排放</w:t>
      </w:r>
      <w:proofErr w:type="gramEnd"/>
      <w:r>
        <w:rPr>
          <w:rFonts w:ascii="仿宋" w:eastAsia="仿宋" w:hAnsi="仿宋" w:cs="仿宋" w:hint="eastAsia"/>
          <w:sz w:val="32"/>
          <w:szCs w:val="32"/>
        </w:rPr>
        <w:t>报告和信息披露制度。</w:t>
      </w:r>
    </w:p>
    <w:p w:rsidR="000F6E23" w:rsidRDefault="00CB1704">
      <w:pPr>
        <w:widowControl/>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三、财政政策措施</w:t>
      </w:r>
    </w:p>
    <w:p w:rsidR="000F6E23" w:rsidRDefault="00CB1704">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（一）强化财政资金支持引导作用。加强财政资源统筹，优化财政支出结构，加大对</w:t>
      </w:r>
      <w:proofErr w:type="gramStart"/>
      <w:r>
        <w:rPr>
          <w:rFonts w:ascii="仿宋" w:eastAsia="仿宋" w:hAnsi="仿宋" w:cs="仿宋" w:hint="eastAsia"/>
          <w:sz w:val="32"/>
          <w:szCs w:val="32"/>
        </w:rPr>
        <w:t>碳达峰碳</w:t>
      </w:r>
      <w:proofErr w:type="gramEnd"/>
      <w:r>
        <w:rPr>
          <w:rFonts w:ascii="仿宋" w:eastAsia="仿宋" w:hAnsi="仿宋" w:cs="仿宋" w:hint="eastAsia"/>
          <w:sz w:val="32"/>
          <w:szCs w:val="32"/>
        </w:rPr>
        <w:t>中和工作的支持力度。财政资金安排紧紧围绕党中央、国务院关于</w:t>
      </w:r>
      <w:proofErr w:type="gramStart"/>
      <w:r>
        <w:rPr>
          <w:rFonts w:ascii="仿宋" w:eastAsia="仿宋" w:hAnsi="仿宋" w:cs="仿宋" w:hint="eastAsia"/>
          <w:sz w:val="32"/>
          <w:szCs w:val="32"/>
        </w:rPr>
        <w:t>碳达峰碳</w:t>
      </w:r>
      <w:proofErr w:type="gramEnd"/>
      <w:r>
        <w:rPr>
          <w:rFonts w:ascii="仿宋" w:eastAsia="仿宋" w:hAnsi="仿宋" w:cs="仿宋" w:hint="eastAsia"/>
          <w:sz w:val="32"/>
          <w:szCs w:val="32"/>
        </w:rPr>
        <w:t>中和有关工作部署，资金分配突出重点，强化对重点行业领域的保障力度，提高资金政策的精准性。中央财政在分配现有中央对地方相关转移支付资金时，对推动相关工作成效突出、发挥示范引领作用的地区给予奖励支持。</w:t>
      </w:r>
    </w:p>
    <w:p w:rsidR="000F6E23" w:rsidRDefault="00CB1704">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二）健全市场化多元化投入机制。研究设立国家低碳转型基金，支持传统产业和资源富集地区绿色转型。充分发挥包括国家绿色发展基金在内的现有政府投资基金的引导作用。鼓励社会资本以市场化方式设立绿色低碳产业投资基金</w:t>
      </w:r>
      <w:r>
        <w:rPr>
          <w:rFonts w:ascii="仿宋" w:eastAsia="仿宋" w:hAnsi="仿宋" w:cs="仿宋" w:hint="eastAsia"/>
          <w:kern w:val="0"/>
          <w:sz w:val="32"/>
          <w:szCs w:val="32"/>
        </w:rPr>
        <w:t>。将符合条件的绿色低碳发展项目纳入政府债券支持范围。</w:t>
      </w:r>
      <w:r>
        <w:rPr>
          <w:rFonts w:ascii="仿宋" w:eastAsia="仿宋" w:hAnsi="仿宋" w:cs="仿宋" w:hint="eastAsia"/>
          <w:sz w:val="32"/>
          <w:szCs w:val="32"/>
        </w:rPr>
        <w:t>采取多种方式支持生态环境领域政府和社会资本合作（PPP）</w:t>
      </w:r>
      <w:r>
        <w:rPr>
          <w:rFonts w:ascii="仿宋" w:eastAsia="仿宋" w:hAnsi="仿宋" w:cs="仿宋" w:hint="eastAsia"/>
          <w:sz w:val="32"/>
          <w:szCs w:val="32"/>
        </w:rPr>
        <w:lastRenderedPageBreak/>
        <w:t>项目，规范地方政府对PPP项目履约行为。</w:t>
      </w:r>
    </w:p>
    <w:p w:rsidR="000F6E23" w:rsidRDefault="00CB1704">
      <w:pPr>
        <w:overflowPunct w:val="0"/>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（三）发挥税收政策激励约束作用。落实环境保护税、资源税、消费税、车船税、车辆购置税、增值税、企业所得税等税收政策；落实节能节水、资源综合利用等税收优惠政策，研究支持</w:t>
      </w:r>
      <w:proofErr w:type="gramStart"/>
      <w:r>
        <w:rPr>
          <w:rFonts w:ascii="仿宋" w:eastAsia="仿宋" w:hAnsi="仿宋" w:cs="仿宋" w:hint="eastAsia"/>
          <w:sz w:val="32"/>
          <w:szCs w:val="32"/>
        </w:rPr>
        <w:t>碳减排相关</w:t>
      </w:r>
      <w:proofErr w:type="gramEnd"/>
      <w:r>
        <w:rPr>
          <w:rFonts w:ascii="仿宋" w:eastAsia="仿宋" w:hAnsi="仿宋" w:cs="仿宋" w:hint="eastAsia"/>
          <w:sz w:val="32"/>
          <w:szCs w:val="32"/>
        </w:rPr>
        <w:t>税收政策，更好地发挥税收对市场主体绿色低碳发展的促进作用。按照加快推进绿色低碳发展和持续改善环境质量的要求，优化关税结构。</w:t>
      </w:r>
    </w:p>
    <w:p w:rsidR="000F6E23" w:rsidRDefault="00CB1704">
      <w:pPr>
        <w:overflowPunct w:val="0"/>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四）完善政府绿色采购政策。建立健全绿色低碳产品的政府采购需求标准体系，分类制定绿色建筑和绿色建材政府采购需求标准。大力推广应用装配式建筑和绿色建材，促进建筑品质提升。加大新能源、清洁能源公务用车和用船政府采购力度，机要通信等公务用车除特殊地理环境等因素外原则上采购新能源汽车，优先采购提供新能源汽车的租赁服务，公务用船优先采购新能源、清洁能源船舶。强化采购人主体责任，在政府采购文件中明确绿色低碳要求，加大绿色低碳产品采购力度。</w:t>
      </w:r>
    </w:p>
    <w:p w:rsidR="000F6E23" w:rsidRDefault="00CB1704">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五）加强应对气候变化国际合作。立足我国发展中国家定位，稳定现有多边和双边气候融资渠道，继续争取国际金融组织和外国政府对我国的技术、资金、项目援助。积极参与联合国气候资金谈判，推动《联合国气候变化框架公约》及其《巴黎协定》全面有效实施，打造“一带一路”绿色化、</w:t>
      </w:r>
      <w:r>
        <w:rPr>
          <w:rFonts w:ascii="仿宋" w:eastAsia="仿宋" w:hAnsi="仿宋" w:cs="仿宋" w:hint="eastAsia"/>
          <w:sz w:val="32"/>
          <w:szCs w:val="32"/>
        </w:rPr>
        <w:lastRenderedPageBreak/>
        <w:t>低碳化品牌，协同推进全球气候和环境治理。密切跟踪并积极参与国际可持续披露准则制定。</w:t>
      </w:r>
    </w:p>
    <w:p w:rsidR="000F6E23" w:rsidRDefault="00CB1704">
      <w:pPr>
        <w:adjustRightInd w:val="0"/>
        <w:snapToGrid w:val="0"/>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四、保障措施</w:t>
      </w:r>
    </w:p>
    <w:p w:rsidR="000F6E23" w:rsidRDefault="00CB1704">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（一）强化责任落实。各级财政部门要切实提高政治站位，高度重视</w:t>
      </w:r>
      <w:proofErr w:type="gramStart"/>
      <w:r>
        <w:rPr>
          <w:rFonts w:ascii="仿宋" w:eastAsia="仿宋" w:hAnsi="仿宋" w:cs="仿宋" w:hint="eastAsia"/>
          <w:sz w:val="32"/>
          <w:szCs w:val="32"/>
        </w:rPr>
        <w:t>碳达峰碳</w:t>
      </w:r>
      <w:proofErr w:type="gramEnd"/>
      <w:r>
        <w:rPr>
          <w:rFonts w:ascii="仿宋" w:eastAsia="仿宋" w:hAnsi="仿宋" w:cs="仿宋" w:hint="eastAsia"/>
          <w:sz w:val="32"/>
          <w:szCs w:val="32"/>
        </w:rPr>
        <w:t>中和相关工作，按照中央与地方财政事权和支出责任划分有关要求，推动如期实现</w:t>
      </w:r>
      <w:proofErr w:type="gramStart"/>
      <w:r>
        <w:rPr>
          <w:rFonts w:ascii="仿宋" w:eastAsia="仿宋" w:hAnsi="仿宋" w:cs="仿宋" w:hint="eastAsia"/>
          <w:sz w:val="32"/>
          <w:szCs w:val="32"/>
        </w:rPr>
        <w:t>碳达峰碳</w:t>
      </w:r>
      <w:proofErr w:type="gramEnd"/>
      <w:r>
        <w:rPr>
          <w:rFonts w:ascii="仿宋" w:eastAsia="仿宋" w:hAnsi="仿宋" w:cs="仿宋" w:hint="eastAsia"/>
          <w:sz w:val="32"/>
          <w:szCs w:val="32"/>
        </w:rPr>
        <w:t>中和目标。省级财政部门要健全工作机制，研究制定本地区财政支持做好</w:t>
      </w:r>
      <w:proofErr w:type="gramStart"/>
      <w:r>
        <w:rPr>
          <w:rFonts w:ascii="仿宋" w:eastAsia="仿宋" w:hAnsi="仿宋" w:cs="仿宋" w:hint="eastAsia"/>
          <w:sz w:val="32"/>
          <w:szCs w:val="32"/>
        </w:rPr>
        <w:t>碳达峰碳</w:t>
      </w:r>
      <w:proofErr w:type="gramEnd"/>
      <w:r>
        <w:rPr>
          <w:rFonts w:ascii="仿宋" w:eastAsia="仿宋" w:hAnsi="仿宋" w:cs="仿宋" w:hint="eastAsia"/>
          <w:sz w:val="32"/>
          <w:szCs w:val="32"/>
        </w:rPr>
        <w:t>中和政策措施，层层压实责任，明确责任分工，加强对市县财政部门的督促和指导。市县财政部门负责本行政区域财政支持</w:t>
      </w:r>
      <w:proofErr w:type="gramStart"/>
      <w:r>
        <w:rPr>
          <w:rFonts w:ascii="仿宋" w:eastAsia="仿宋" w:hAnsi="仿宋" w:cs="仿宋" w:hint="eastAsia"/>
          <w:sz w:val="32"/>
          <w:szCs w:val="32"/>
        </w:rPr>
        <w:t>碳达峰碳</w:t>
      </w:r>
      <w:proofErr w:type="gramEnd"/>
      <w:r>
        <w:rPr>
          <w:rFonts w:ascii="仿宋" w:eastAsia="仿宋" w:hAnsi="仿宋" w:cs="仿宋" w:hint="eastAsia"/>
          <w:sz w:val="32"/>
          <w:szCs w:val="32"/>
        </w:rPr>
        <w:t>中和工作，并抓好中央和省级政策落实。</w:t>
      </w:r>
    </w:p>
    <w:p w:rsidR="000F6E23" w:rsidRDefault="00CB1704">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（二）加强协调配合。建立健全财政部门上下联动、财政与其他部门横向互动的工作协同推进机制。各级财政部门要加快梳理现有政策，明确支持</w:t>
      </w:r>
      <w:proofErr w:type="gramStart"/>
      <w:r>
        <w:rPr>
          <w:rFonts w:ascii="仿宋" w:eastAsia="仿宋" w:hAnsi="仿宋" w:cs="仿宋" w:hint="eastAsia"/>
          <w:sz w:val="32"/>
          <w:szCs w:val="32"/>
        </w:rPr>
        <w:t>碳达峰碳</w:t>
      </w:r>
      <w:proofErr w:type="gramEnd"/>
      <w:r>
        <w:rPr>
          <w:rFonts w:ascii="仿宋" w:eastAsia="仿宋" w:hAnsi="仿宋" w:cs="仿宋" w:hint="eastAsia"/>
          <w:sz w:val="32"/>
          <w:szCs w:val="32"/>
        </w:rPr>
        <w:t>中和相关资金投入渠道，将符合规定的</w:t>
      </w:r>
      <w:proofErr w:type="gramStart"/>
      <w:r>
        <w:rPr>
          <w:rFonts w:ascii="仿宋" w:eastAsia="仿宋" w:hAnsi="仿宋" w:cs="仿宋" w:hint="eastAsia"/>
          <w:sz w:val="32"/>
          <w:szCs w:val="32"/>
        </w:rPr>
        <w:t>碳达峰碳</w:t>
      </w:r>
      <w:proofErr w:type="gramEnd"/>
      <w:r>
        <w:rPr>
          <w:rFonts w:ascii="仿宋" w:eastAsia="仿宋" w:hAnsi="仿宋" w:cs="仿宋" w:hint="eastAsia"/>
          <w:sz w:val="32"/>
          <w:szCs w:val="32"/>
        </w:rPr>
        <w:t>中和相关工作任务纳入支持范围，加强与发展改革、科技、工业和信息化、自然资源、生态环境、住房和城乡建设、交通运输、水利、农业农村、能源、林草、气象等部门协调配合，充分调动各方面工作积极性，形成工作合力。</w:t>
      </w:r>
    </w:p>
    <w:p w:rsidR="00DE7D19" w:rsidRDefault="00CB1704" w:rsidP="00DE7D19">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（三）严格预算管理。不断提升财政资源配置效率和财政支持</w:t>
      </w:r>
      <w:proofErr w:type="gramStart"/>
      <w:r>
        <w:rPr>
          <w:rFonts w:ascii="仿宋" w:eastAsia="仿宋" w:hAnsi="仿宋" w:cs="仿宋" w:hint="eastAsia"/>
          <w:sz w:val="32"/>
          <w:szCs w:val="32"/>
        </w:rPr>
        <w:t>碳达峰碳</w:t>
      </w:r>
      <w:proofErr w:type="gramEnd"/>
      <w:r>
        <w:rPr>
          <w:rFonts w:ascii="仿宋" w:eastAsia="仿宋" w:hAnsi="仿宋" w:cs="仿宋" w:hint="eastAsia"/>
          <w:sz w:val="32"/>
          <w:szCs w:val="32"/>
        </w:rPr>
        <w:t>中和资金使用效益。推动</w:t>
      </w:r>
      <w:r>
        <w:rPr>
          <w:rFonts w:ascii="仿宋" w:eastAsia="仿宋" w:hAnsi="仿宋" w:cs="仿宋" w:hint="eastAsia"/>
          <w:kern w:val="0"/>
          <w:sz w:val="32"/>
          <w:szCs w:val="32"/>
        </w:rPr>
        <w:t>预算资金绩效管理</w:t>
      </w:r>
      <w:r>
        <w:rPr>
          <w:rFonts w:ascii="仿宋" w:eastAsia="仿宋" w:hAnsi="仿宋" w:cs="仿宋" w:hint="eastAsia"/>
          <w:kern w:val="0"/>
          <w:sz w:val="32"/>
          <w:szCs w:val="32"/>
        </w:rPr>
        <w:lastRenderedPageBreak/>
        <w:t>在支持</w:t>
      </w:r>
      <w:r>
        <w:rPr>
          <w:rFonts w:ascii="仿宋" w:eastAsia="仿宋" w:hAnsi="仿宋" w:cs="仿宋" w:hint="eastAsia"/>
          <w:sz w:val="32"/>
          <w:szCs w:val="32"/>
        </w:rPr>
        <w:t>做好</w:t>
      </w:r>
      <w:proofErr w:type="gramStart"/>
      <w:r>
        <w:rPr>
          <w:rFonts w:ascii="仿宋" w:eastAsia="仿宋" w:hAnsi="仿宋" w:cs="仿宋" w:hint="eastAsia"/>
          <w:sz w:val="32"/>
          <w:szCs w:val="32"/>
        </w:rPr>
        <w:t>碳达峰碳</w:t>
      </w:r>
      <w:proofErr w:type="gramEnd"/>
      <w:r>
        <w:rPr>
          <w:rFonts w:ascii="仿宋" w:eastAsia="仿宋" w:hAnsi="仿宋" w:cs="仿宋" w:hint="eastAsia"/>
          <w:sz w:val="32"/>
          <w:szCs w:val="32"/>
        </w:rPr>
        <w:t>中和工作</w:t>
      </w:r>
      <w:r>
        <w:rPr>
          <w:rFonts w:ascii="仿宋" w:eastAsia="仿宋" w:hAnsi="仿宋" w:cs="仿宋" w:hint="eastAsia"/>
          <w:kern w:val="0"/>
          <w:sz w:val="32"/>
          <w:szCs w:val="32"/>
        </w:rPr>
        <w:t>领域全覆盖</w:t>
      </w:r>
      <w:r>
        <w:rPr>
          <w:rFonts w:ascii="仿宋" w:eastAsia="仿宋" w:hAnsi="仿宋" w:cs="仿宋" w:hint="eastAsia"/>
          <w:sz w:val="32"/>
          <w:szCs w:val="32"/>
        </w:rPr>
        <w:t>，加强预算资金绩效评价和日常监管，硬化预算约束。健全支持</w:t>
      </w:r>
      <w:proofErr w:type="gramStart"/>
      <w:r>
        <w:rPr>
          <w:rFonts w:ascii="仿宋" w:eastAsia="仿宋" w:hAnsi="仿宋" w:cs="仿宋" w:hint="eastAsia"/>
          <w:sz w:val="32"/>
          <w:szCs w:val="32"/>
        </w:rPr>
        <w:t>碳达峰碳</w:t>
      </w:r>
      <w:proofErr w:type="gramEnd"/>
      <w:r>
        <w:rPr>
          <w:rFonts w:ascii="仿宋" w:eastAsia="仿宋" w:hAnsi="仿宋" w:cs="仿宋" w:hint="eastAsia"/>
          <w:sz w:val="32"/>
          <w:szCs w:val="32"/>
        </w:rPr>
        <w:t>中和工作的相关资金预算安排与绩效结果挂钩的激励约束机制。坚持资金投入与政策规划、工作任务相衔接，强化对目标任务完成情况的监督评价。财政部各地监管局要对支持</w:t>
      </w:r>
      <w:proofErr w:type="gramStart"/>
      <w:r>
        <w:rPr>
          <w:rFonts w:ascii="仿宋" w:eastAsia="仿宋" w:hAnsi="仿宋" w:cs="仿宋" w:hint="eastAsia"/>
          <w:sz w:val="32"/>
          <w:szCs w:val="32"/>
        </w:rPr>
        <w:t>碳达峰碳</w:t>
      </w:r>
      <w:proofErr w:type="gramEnd"/>
      <w:r>
        <w:rPr>
          <w:rFonts w:ascii="仿宋" w:eastAsia="仿宋" w:hAnsi="仿宋" w:cs="仿宋" w:hint="eastAsia"/>
          <w:sz w:val="32"/>
          <w:szCs w:val="32"/>
        </w:rPr>
        <w:t>中和工作的相关资金开展评估评价，及时发现问题，提出改进措施，并监督地方落实整改措施。</w:t>
      </w:r>
    </w:p>
    <w:p w:rsidR="000F6E23" w:rsidRPr="00DE7D19" w:rsidRDefault="00CB1704" w:rsidP="00DE7D19">
      <w:pPr>
        <w:spacing w:line="640" w:lineRule="exact"/>
        <w:ind w:firstLineChars="200" w:firstLine="640"/>
        <w:rPr>
          <w:rFonts w:ascii="仿宋" w:eastAsia="仿宋" w:hAnsi="仿宋" w:cs="仿宋"/>
          <w:sz w:val="32"/>
          <w:szCs w:val="32"/>
        </w:rPr>
      </w:pPr>
      <w:bookmarkStart w:id="0" w:name="_GoBack"/>
      <w:bookmarkEnd w:id="0"/>
      <w:r>
        <w:rPr>
          <w:rFonts w:ascii="仿宋" w:eastAsia="仿宋" w:hAnsi="仿宋" w:cs="仿宋" w:hint="eastAsia"/>
          <w:sz w:val="32"/>
          <w:szCs w:val="32"/>
        </w:rPr>
        <w:t>（四）加大学习宣传力度。各级财政干部要自觉加强</w:t>
      </w:r>
      <w:proofErr w:type="gramStart"/>
      <w:r>
        <w:rPr>
          <w:rFonts w:ascii="仿宋" w:eastAsia="仿宋" w:hAnsi="仿宋" w:cs="仿宋" w:hint="eastAsia"/>
          <w:sz w:val="32"/>
          <w:szCs w:val="32"/>
        </w:rPr>
        <w:t>碳达峰碳</w:t>
      </w:r>
      <w:proofErr w:type="gramEnd"/>
      <w:r>
        <w:rPr>
          <w:rFonts w:ascii="仿宋" w:eastAsia="仿宋" w:hAnsi="仿宋" w:cs="仿宋" w:hint="eastAsia"/>
          <w:sz w:val="32"/>
          <w:szCs w:val="32"/>
        </w:rPr>
        <w:t>中和相关政策和基础知识的学习研究，</w:t>
      </w:r>
      <w:proofErr w:type="gramStart"/>
      <w:r>
        <w:rPr>
          <w:rFonts w:ascii="仿宋" w:eastAsia="仿宋" w:hAnsi="仿宋" w:cs="仿宋" w:hint="eastAsia"/>
          <w:sz w:val="32"/>
          <w:szCs w:val="32"/>
        </w:rPr>
        <w:t>将碳达峰碳</w:t>
      </w:r>
      <w:proofErr w:type="gramEnd"/>
      <w:r>
        <w:rPr>
          <w:rFonts w:ascii="仿宋" w:eastAsia="仿宋" w:hAnsi="仿宋" w:cs="仿宋" w:hint="eastAsia"/>
          <w:sz w:val="32"/>
          <w:szCs w:val="32"/>
        </w:rPr>
        <w:t>中和有关内容作为财政干部教育培训体系的重要内容，增强各级财政干部做好</w:t>
      </w:r>
      <w:proofErr w:type="gramStart"/>
      <w:r>
        <w:rPr>
          <w:rFonts w:ascii="仿宋" w:eastAsia="仿宋" w:hAnsi="仿宋" w:cs="仿宋" w:hint="eastAsia"/>
          <w:sz w:val="32"/>
          <w:szCs w:val="32"/>
        </w:rPr>
        <w:t>碳达峰碳</w:t>
      </w:r>
      <w:proofErr w:type="gramEnd"/>
      <w:r>
        <w:rPr>
          <w:rFonts w:ascii="仿宋" w:eastAsia="仿宋" w:hAnsi="仿宋" w:cs="仿宋" w:hint="eastAsia"/>
          <w:sz w:val="32"/>
          <w:szCs w:val="32"/>
        </w:rPr>
        <w:t>中和工作的本领。加大财政支持做好</w:t>
      </w:r>
      <w:proofErr w:type="gramStart"/>
      <w:r>
        <w:rPr>
          <w:rFonts w:ascii="仿宋" w:eastAsia="仿宋" w:hAnsi="仿宋" w:cs="仿宋" w:hint="eastAsia"/>
          <w:sz w:val="32"/>
          <w:szCs w:val="32"/>
        </w:rPr>
        <w:t>碳达峰碳</w:t>
      </w:r>
      <w:proofErr w:type="gramEnd"/>
      <w:r>
        <w:rPr>
          <w:rFonts w:ascii="仿宋" w:eastAsia="仿宋" w:hAnsi="仿宋" w:cs="仿宋" w:hint="eastAsia"/>
          <w:sz w:val="32"/>
          <w:szCs w:val="32"/>
        </w:rPr>
        <w:t>中和宣传和科普工作力度，鼓励有条件的地区采取多种方式加强生态文明宣传教育，建设</w:t>
      </w:r>
      <w:proofErr w:type="gramStart"/>
      <w:r>
        <w:rPr>
          <w:rFonts w:ascii="仿宋" w:eastAsia="仿宋" w:hAnsi="仿宋" w:cs="仿宋" w:hint="eastAsia"/>
          <w:sz w:val="32"/>
          <w:szCs w:val="32"/>
        </w:rPr>
        <w:t>碳达峰碳</w:t>
      </w:r>
      <w:proofErr w:type="gramEnd"/>
      <w:r>
        <w:rPr>
          <w:rFonts w:ascii="仿宋" w:eastAsia="仿宋" w:hAnsi="仿宋" w:cs="仿宋" w:hint="eastAsia"/>
          <w:sz w:val="32"/>
          <w:szCs w:val="32"/>
        </w:rPr>
        <w:t>中和主题科普基地，推动生态文明理念更加深入人心，促进形成绿色低碳发展的良好氛围。</w:t>
      </w:r>
    </w:p>
    <w:sectPr w:rsidR="000F6E23" w:rsidRPr="00DE7D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altName w:val="黑体"/>
    <w:charset w:val="86"/>
    <w:family w:val="auto"/>
    <w:pitch w:val="default"/>
    <w:sig w:usb0="00000000" w:usb1="00000000" w:usb2="00000012" w:usb3="00000000" w:csb0="00040001" w:csb1="00000000"/>
  </w:font>
  <w:font w:name="方正仿宋_GBK">
    <w:altName w:val="微软雅黑"/>
    <w:charset w:val="86"/>
    <w:family w:val="auto"/>
    <w:pitch w:val="default"/>
    <w:sig w:usb0="00000000" w:usb1="00000000" w:usb2="0000000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4NTQ0ZTQxNDYyZGQ3ZTk0ODg5MWI0ZGJmZWQ5ZDkifQ=="/>
  </w:docVars>
  <w:rsids>
    <w:rsidRoot w:val="5C1A62D9"/>
    <w:rsid w:val="000F6E23"/>
    <w:rsid w:val="00CB1704"/>
    <w:rsid w:val="00DE7D19"/>
    <w:rsid w:val="5C1A6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11DDF"/>
  <w15:docId w15:val="{A2C7B172-39E7-475E-BA05-920E83FB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link w:val="20"/>
    <w:uiPriority w:val="9"/>
    <w:qFormat/>
    <w:rsid w:val="00CB1704"/>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CB1704"/>
    <w:rPr>
      <w:rFonts w:ascii="宋体" w:eastAsia="宋体" w:hAnsi="宋体" w:cs="宋体"/>
      <w:b/>
      <w:bCs/>
      <w:sz w:val="36"/>
      <w:szCs w:val="36"/>
    </w:rPr>
  </w:style>
  <w:style w:type="paragraph" w:styleId="a3">
    <w:name w:val="Normal (Web)"/>
    <w:basedOn w:val="a"/>
    <w:uiPriority w:val="99"/>
    <w:unhideWhenUsed/>
    <w:rsid w:val="00CB1704"/>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889730">
      <w:bodyDiv w:val="1"/>
      <w:marLeft w:val="0"/>
      <w:marRight w:val="0"/>
      <w:marTop w:val="0"/>
      <w:marBottom w:val="0"/>
      <w:divBdr>
        <w:top w:val="none" w:sz="0" w:space="0" w:color="auto"/>
        <w:left w:val="none" w:sz="0" w:space="0" w:color="auto"/>
        <w:bottom w:val="none" w:sz="0" w:space="0" w:color="auto"/>
        <w:right w:val="none" w:sz="0" w:space="0" w:color="auto"/>
      </w:divBdr>
      <w:divsChild>
        <w:div w:id="10646510">
          <w:marLeft w:val="0"/>
          <w:marRight w:val="0"/>
          <w:marTop w:val="0"/>
          <w:marBottom w:val="0"/>
          <w:divBdr>
            <w:top w:val="none" w:sz="0" w:space="0" w:color="auto"/>
            <w:left w:val="none" w:sz="0" w:space="0" w:color="auto"/>
            <w:bottom w:val="none" w:sz="0" w:space="0" w:color="auto"/>
            <w:right w:val="none" w:sz="0" w:space="0" w:color="auto"/>
          </w:divBdr>
          <w:divsChild>
            <w:div w:id="1211914900">
              <w:marLeft w:val="0"/>
              <w:marRight w:val="0"/>
              <w:marTop w:val="0"/>
              <w:marBottom w:val="0"/>
              <w:divBdr>
                <w:top w:val="none" w:sz="0" w:space="0" w:color="auto"/>
                <w:left w:val="none" w:sz="0" w:space="0" w:color="auto"/>
                <w:bottom w:val="none" w:sz="0" w:space="0" w:color="auto"/>
                <w:right w:val="none" w:sz="0" w:space="0" w:color="auto"/>
              </w:divBdr>
              <w:divsChild>
                <w:div w:id="577636107">
                  <w:marLeft w:val="0"/>
                  <w:marRight w:val="0"/>
                  <w:marTop w:val="0"/>
                  <w:marBottom w:val="0"/>
                  <w:divBdr>
                    <w:top w:val="none" w:sz="0" w:space="0" w:color="auto"/>
                    <w:left w:val="none" w:sz="0" w:space="0" w:color="auto"/>
                    <w:bottom w:val="none" w:sz="0" w:space="0" w:color="auto"/>
                    <w:right w:val="none" w:sz="0" w:space="0" w:color="auto"/>
                  </w:divBdr>
                  <w:divsChild>
                    <w:div w:id="841630889">
                      <w:marLeft w:val="0"/>
                      <w:marRight w:val="0"/>
                      <w:marTop w:val="75"/>
                      <w:marBottom w:val="75"/>
                      <w:divBdr>
                        <w:top w:val="none" w:sz="0" w:space="0" w:color="auto"/>
                        <w:left w:val="none" w:sz="0" w:space="0" w:color="auto"/>
                        <w:bottom w:val="none" w:sz="0" w:space="0" w:color="auto"/>
                        <w:right w:val="none" w:sz="0" w:space="0" w:color="auto"/>
                      </w:divBdr>
                      <w:divsChild>
                        <w:div w:id="10700084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642</Words>
  <Characters>3660</Characters>
  <Application>Microsoft Office Word</Application>
  <DocSecurity>0</DocSecurity>
  <Lines>30</Lines>
  <Paragraphs>8</Paragraphs>
  <ScaleCrop>false</ScaleCrop>
  <Company>Microsoft</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kason</dc:creator>
  <cp:lastModifiedBy>蔡恒培</cp:lastModifiedBy>
  <cp:revision>4</cp:revision>
  <dcterms:created xsi:type="dcterms:W3CDTF">2022-08-01T02:00:00Z</dcterms:created>
  <dcterms:modified xsi:type="dcterms:W3CDTF">2023-06-06T02:16:00Z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B7B55C043E714302B656883AADDEAB39</vt:lpwstr>
  </property>
</Properties>
</file>